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2C171" w14:textId="7D3BDAC1" w:rsidR="0032057C" w:rsidRDefault="0032057C" w:rsidP="00736E16">
      <w:pPr>
        <w:ind w:left="1440" w:firstLine="720"/>
        <w:rPr>
          <w:rFonts w:cstheme="minorHAnsi"/>
          <w:b/>
          <w:bCs/>
          <w:sz w:val="28"/>
          <w:szCs w:val="28"/>
        </w:rPr>
      </w:pPr>
      <w:r>
        <w:rPr>
          <w:noProof/>
        </w:rPr>
        <w:drawing>
          <wp:anchor distT="0" distB="0" distL="114300" distR="114300" simplePos="0" relativeHeight="251653632" behindDoc="0" locked="0" layoutInCell="1" allowOverlap="1" wp14:anchorId="158E9AD9" wp14:editId="6D17E8F2">
            <wp:simplePos x="0" y="0"/>
            <wp:positionH relativeFrom="column">
              <wp:posOffset>-514350</wp:posOffset>
            </wp:positionH>
            <wp:positionV relativeFrom="paragraph">
              <wp:posOffset>-259715</wp:posOffset>
            </wp:positionV>
            <wp:extent cx="1491001" cy="739140"/>
            <wp:effectExtent l="0" t="0" r="0" b="381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1001" cy="739140"/>
                    </a:xfrm>
                    <a:prstGeom prst="rect">
                      <a:avLst/>
                    </a:prstGeom>
                    <a:noFill/>
                  </pic:spPr>
                </pic:pic>
              </a:graphicData>
            </a:graphic>
            <wp14:sizeRelH relativeFrom="margin">
              <wp14:pctWidth>0</wp14:pctWidth>
            </wp14:sizeRelH>
            <wp14:sizeRelV relativeFrom="margin">
              <wp14:pctHeight>0</wp14:pctHeight>
            </wp14:sizeRelV>
          </wp:anchor>
        </w:drawing>
      </w:r>
    </w:p>
    <w:p w14:paraId="5045A00F" w14:textId="534445F0" w:rsidR="007851CE" w:rsidRDefault="00915889" w:rsidP="00736E16">
      <w:pPr>
        <w:ind w:left="1440" w:firstLine="720"/>
      </w:pPr>
      <w:r w:rsidRPr="00736E16">
        <w:rPr>
          <w:rFonts w:cstheme="minorHAnsi"/>
          <w:b/>
          <w:bCs/>
          <w:sz w:val="28"/>
          <w:szCs w:val="28"/>
        </w:rPr>
        <w:t>202</w:t>
      </w:r>
      <w:r w:rsidR="0032057C">
        <w:rPr>
          <w:rFonts w:cstheme="minorHAnsi"/>
          <w:b/>
          <w:bCs/>
          <w:sz w:val="28"/>
          <w:szCs w:val="28"/>
        </w:rPr>
        <w:t>3</w:t>
      </w:r>
      <w:r w:rsidRPr="00736E16">
        <w:rPr>
          <w:rFonts w:cstheme="minorHAnsi"/>
          <w:b/>
          <w:bCs/>
          <w:sz w:val="28"/>
          <w:szCs w:val="28"/>
        </w:rPr>
        <w:t xml:space="preserve"> </w:t>
      </w:r>
      <w:proofErr w:type="spellStart"/>
      <w:r w:rsidRPr="00736E16">
        <w:rPr>
          <w:rFonts w:cstheme="minorHAnsi"/>
          <w:b/>
          <w:bCs/>
          <w:sz w:val="28"/>
          <w:szCs w:val="28"/>
        </w:rPr>
        <w:t>Pogues</w:t>
      </w:r>
      <w:proofErr w:type="spellEnd"/>
      <w:r w:rsidRPr="00736E16">
        <w:rPr>
          <w:rFonts w:cstheme="minorHAnsi"/>
          <w:b/>
          <w:bCs/>
          <w:sz w:val="28"/>
          <w:szCs w:val="28"/>
        </w:rPr>
        <w:t xml:space="preserve"> Run Macro</w:t>
      </w:r>
      <w:r w:rsidR="00736E16" w:rsidRPr="00736E16">
        <w:rPr>
          <w:rFonts w:cstheme="minorHAnsi"/>
          <w:b/>
          <w:bCs/>
          <w:sz w:val="28"/>
          <w:szCs w:val="28"/>
        </w:rPr>
        <w:t>i</w:t>
      </w:r>
      <w:r w:rsidRPr="00736E16">
        <w:rPr>
          <w:rFonts w:cstheme="minorHAnsi"/>
          <w:b/>
          <w:bCs/>
          <w:sz w:val="28"/>
          <w:szCs w:val="28"/>
        </w:rPr>
        <w:t>nvertebrate Sampling Summary</w:t>
      </w:r>
      <w:r>
        <w:br w:type="textWrapping" w:clear="all"/>
      </w:r>
    </w:p>
    <w:p w14:paraId="5B76B06B" w14:textId="00796DBF" w:rsidR="00915889" w:rsidRDefault="00736E16" w:rsidP="00915889">
      <w:r>
        <w:t>Macroinvertebrate sampling on</w:t>
      </w:r>
      <w:r w:rsidR="00915889" w:rsidRPr="00915889">
        <w:t xml:space="preserve"> </w:t>
      </w:r>
      <w:proofErr w:type="spellStart"/>
      <w:r w:rsidR="00915889">
        <w:t>Pogues</w:t>
      </w:r>
      <w:proofErr w:type="spellEnd"/>
      <w:r w:rsidR="00915889">
        <w:t xml:space="preserve"> Run</w:t>
      </w:r>
      <w:r w:rsidR="00915889" w:rsidRPr="00915889">
        <w:t xml:space="preserve"> consist</w:t>
      </w:r>
      <w:r w:rsidR="00915889">
        <w:t>s</w:t>
      </w:r>
      <w:r w:rsidR="00915889" w:rsidRPr="00915889">
        <w:t xml:space="preserve"> of </w:t>
      </w:r>
      <w:r w:rsidR="0032057C">
        <w:t>three</w:t>
      </w:r>
      <w:r w:rsidR="00915889" w:rsidRPr="00915889">
        <w:t xml:space="preserve"> sites, each sampled once per year. </w:t>
      </w:r>
      <w:r>
        <w:t xml:space="preserve">Metrics, such as HBI and Shannon-Weaver Diversity are monitored and compared from year to year to track any possible trends in the macroinvertebrate community. These trends can help identify possible water quality issues. Sites are selected both upstream and downstream of combined sewer overflows to compare results. Sites with green markers are upstream, and those with purple are downstream. </w:t>
      </w:r>
    </w:p>
    <w:p w14:paraId="49CD234C" w14:textId="4D73E8B7" w:rsidR="0032057C" w:rsidRDefault="0032057C" w:rsidP="00915889">
      <w:r w:rsidRPr="0032057C">
        <w:drawing>
          <wp:anchor distT="0" distB="0" distL="114300" distR="114300" simplePos="0" relativeHeight="251672064" behindDoc="0" locked="0" layoutInCell="1" allowOverlap="1" wp14:anchorId="33512A68" wp14:editId="2F28B745">
            <wp:simplePos x="0" y="0"/>
            <wp:positionH relativeFrom="column">
              <wp:posOffset>260350</wp:posOffset>
            </wp:positionH>
            <wp:positionV relativeFrom="paragraph">
              <wp:posOffset>140335</wp:posOffset>
            </wp:positionV>
            <wp:extent cx="5588000" cy="3411279"/>
            <wp:effectExtent l="76200" t="76200" r="127000" b="132080"/>
            <wp:wrapNone/>
            <wp:docPr id="1691531038"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31038" name="Picture 1" descr="A screenshot of a map&#10;&#10;Description automatically generated"/>
                    <pic:cNvPicPr/>
                  </pic:nvPicPr>
                  <pic:blipFill rotWithShape="1">
                    <a:blip r:embed="rId5">
                      <a:extLst>
                        <a:ext uri="{28A0092B-C50C-407E-A947-70E740481C1C}">
                          <a14:useLocalDpi xmlns:a14="http://schemas.microsoft.com/office/drawing/2010/main" val="0"/>
                        </a:ext>
                      </a:extLst>
                    </a:blip>
                    <a:srcRect l="29115" t="29993" r="17798" b="12399"/>
                    <a:stretch/>
                  </pic:blipFill>
                  <pic:spPr bwMode="auto">
                    <a:xfrm>
                      <a:off x="0" y="0"/>
                      <a:ext cx="5588000" cy="3411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27B93" w14:textId="453978E8" w:rsidR="0032057C" w:rsidRDefault="0032057C" w:rsidP="00915889"/>
    <w:p w14:paraId="351C716D" w14:textId="488B55D8" w:rsidR="0032057C" w:rsidRDefault="0032057C" w:rsidP="00915889"/>
    <w:p w14:paraId="4A0656C9" w14:textId="77777777" w:rsidR="0032057C" w:rsidRDefault="0032057C" w:rsidP="00915889"/>
    <w:p w14:paraId="4EF22009" w14:textId="77777777" w:rsidR="0032057C" w:rsidRDefault="0032057C" w:rsidP="00915889"/>
    <w:p w14:paraId="2ACE56EC" w14:textId="77777777" w:rsidR="0032057C" w:rsidRDefault="0032057C" w:rsidP="00915889"/>
    <w:p w14:paraId="006B855B" w14:textId="77777777" w:rsidR="0032057C" w:rsidRDefault="0032057C" w:rsidP="00915889"/>
    <w:p w14:paraId="4BDC9269" w14:textId="77777777" w:rsidR="0032057C" w:rsidRDefault="0032057C" w:rsidP="00915889"/>
    <w:p w14:paraId="08077F98" w14:textId="77777777" w:rsidR="0032057C" w:rsidRDefault="0032057C" w:rsidP="00915889"/>
    <w:p w14:paraId="53705FF7" w14:textId="77777777" w:rsidR="0032057C" w:rsidRDefault="0032057C" w:rsidP="00915889"/>
    <w:p w14:paraId="7F595CC8" w14:textId="77777777" w:rsidR="0032057C" w:rsidRDefault="0032057C" w:rsidP="00915889"/>
    <w:p w14:paraId="30B6AA7E" w14:textId="77777777" w:rsidR="0032057C" w:rsidRDefault="0032057C" w:rsidP="00915889"/>
    <w:p w14:paraId="6D107897" w14:textId="0FC4FB13" w:rsidR="007C3801" w:rsidRDefault="007C3801" w:rsidP="00915889"/>
    <w:tbl>
      <w:tblPr>
        <w:tblStyle w:val="TableGrid"/>
        <w:tblW w:w="0" w:type="auto"/>
        <w:tblLook w:val="04A0" w:firstRow="1" w:lastRow="0" w:firstColumn="1" w:lastColumn="0" w:noHBand="0" w:noVBand="1"/>
      </w:tblPr>
      <w:tblGrid>
        <w:gridCol w:w="4668"/>
        <w:gridCol w:w="4682"/>
      </w:tblGrid>
      <w:tr w:rsidR="007C3801" w14:paraId="64E6A590" w14:textId="77777777" w:rsidTr="00736E16">
        <w:tc>
          <w:tcPr>
            <w:tcW w:w="4668" w:type="dxa"/>
          </w:tcPr>
          <w:p w14:paraId="35044C72" w14:textId="566DD759" w:rsidR="007C3801" w:rsidRPr="007C3801" w:rsidRDefault="007C3801" w:rsidP="007C3801">
            <w:pPr>
              <w:jc w:val="center"/>
              <w:rPr>
                <w:b/>
                <w:bCs/>
              </w:rPr>
            </w:pPr>
            <w:r w:rsidRPr="007C3801">
              <w:rPr>
                <w:b/>
                <w:bCs/>
              </w:rPr>
              <w:t>SITE</w:t>
            </w:r>
          </w:p>
        </w:tc>
        <w:tc>
          <w:tcPr>
            <w:tcW w:w="4682" w:type="dxa"/>
          </w:tcPr>
          <w:p w14:paraId="00F57DC5" w14:textId="0B43AF87" w:rsidR="007C3801" w:rsidRPr="007C3801" w:rsidRDefault="007C3801" w:rsidP="007C3801">
            <w:pPr>
              <w:jc w:val="center"/>
              <w:rPr>
                <w:b/>
                <w:bCs/>
              </w:rPr>
            </w:pPr>
            <w:r w:rsidRPr="007C3801">
              <w:rPr>
                <w:b/>
                <w:bCs/>
              </w:rPr>
              <w:t>COORDINATES</w:t>
            </w:r>
          </w:p>
        </w:tc>
      </w:tr>
      <w:tr w:rsidR="007C3801" w14:paraId="6FF51A3C" w14:textId="77777777" w:rsidTr="00736E16">
        <w:trPr>
          <w:trHeight w:val="432"/>
        </w:trPr>
        <w:tc>
          <w:tcPr>
            <w:tcW w:w="4668" w:type="dxa"/>
            <w:vAlign w:val="center"/>
          </w:tcPr>
          <w:p w14:paraId="3A50BA2A" w14:textId="1AD34BF4" w:rsidR="007C3801" w:rsidRDefault="00736E16" w:rsidP="007C3801">
            <w:pPr>
              <w:jc w:val="center"/>
            </w:pPr>
            <w:proofErr w:type="spellStart"/>
            <w:r>
              <w:t>Pogues</w:t>
            </w:r>
            <w:proofErr w:type="spellEnd"/>
            <w:r>
              <w:t xml:space="preserve"> Run @ </w:t>
            </w:r>
            <w:r w:rsidR="007C3801">
              <w:t>30</w:t>
            </w:r>
            <w:r w:rsidR="007C3801" w:rsidRPr="007C3801">
              <w:rPr>
                <w:vertAlign w:val="superscript"/>
              </w:rPr>
              <w:t>th</w:t>
            </w:r>
            <w:r w:rsidR="007C3801">
              <w:t xml:space="preserve"> St</w:t>
            </w:r>
          </w:p>
        </w:tc>
        <w:tc>
          <w:tcPr>
            <w:tcW w:w="4682" w:type="dxa"/>
            <w:vAlign w:val="center"/>
          </w:tcPr>
          <w:p w14:paraId="4602AEB4" w14:textId="525C6801" w:rsidR="007C3801" w:rsidRDefault="007C3801" w:rsidP="007C3801">
            <w:pPr>
              <w:jc w:val="center"/>
            </w:pPr>
            <w:r w:rsidRPr="007C3801">
              <w:t>39</w:t>
            </w:r>
            <w:r>
              <w:t>.</w:t>
            </w:r>
            <w:r w:rsidRPr="007C3801">
              <w:t>48638</w:t>
            </w:r>
            <w:r>
              <w:t>, -</w:t>
            </w:r>
            <w:r w:rsidRPr="007C3801">
              <w:t>86</w:t>
            </w:r>
            <w:r>
              <w:t>.</w:t>
            </w:r>
            <w:r w:rsidRPr="007C3801">
              <w:t>04819</w:t>
            </w:r>
          </w:p>
        </w:tc>
      </w:tr>
      <w:tr w:rsidR="007C3801" w:rsidRPr="007C3801" w14:paraId="51884C6F" w14:textId="77777777" w:rsidTr="00736E16">
        <w:trPr>
          <w:trHeight w:val="432"/>
        </w:trPr>
        <w:tc>
          <w:tcPr>
            <w:tcW w:w="4668" w:type="dxa"/>
            <w:vAlign w:val="center"/>
          </w:tcPr>
          <w:p w14:paraId="6620376E" w14:textId="75EDA329" w:rsidR="007C3801" w:rsidRPr="007C3801" w:rsidRDefault="00736E16" w:rsidP="007C3801">
            <w:pPr>
              <w:jc w:val="center"/>
            </w:pPr>
            <w:proofErr w:type="spellStart"/>
            <w:r>
              <w:t>Pogues</w:t>
            </w:r>
            <w:proofErr w:type="spellEnd"/>
            <w:r>
              <w:t xml:space="preserve"> Run @ </w:t>
            </w:r>
            <w:r w:rsidR="007C3801">
              <w:t>Brookside Park</w:t>
            </w:r>
          </w:p>
        </w:tc>
        <w:tc>
          <w:tcPr>
            <w:tcW w:w="4682" w:type="dxa"/>
            <w:vAlign w:val="center"/>
          </w:tcPr>
          <w:p w14:paraId="7CFB58BD" w14:textId="3DEBF4B9" w:rsidR="007C3801" w:rsidRPr="007C3801" w:rsidRDefault="007C3801" w:rsidP="007C3801">
            <w:pPr>
              <w:jc w:val="center"/>
            </w:pPr>
            <w:r w:rsidRPr="007C3801">
              <w:t>39.786733, -86.121072</w:t>
            </w:r>
          </w:p>
        </w:tc>
      </w:tr>
      <w:tr w:rsidR="007C3801" w14:paraId="417B7FA7" w14:textId="77777777" w:rsidTr="00736E16">
        <w:trPr>
          <w:trHeight w:val="432"/>
        </w:trPr>
        <w:tc>
          <w:tcPr>
            <w:tcW w:w="4668" w:type="dxa"/>
            <w:vAlign w:val="center"/>
          </w:tcPr>
          <w:p w14:paraId="28FC70C0" w14:textId="288BDFF6" w:rsidR="007C3801" w:rsidRDefault="00736E16" w:rsidP="007C3801">
            <w:pPr>
              <w:jc w:val="center"/>
            </w:pPr>
            <w:proofErr w:type="spellStart"/>
            <w:r>
              <w:t>Pogues</w:t>
            </w:r>
            <w:proofErr w:type="spellEnd"/>
            <w:r>
              <w:t xml:space="preserve"> Run @ </w:t>
            </w:r>
            <w:r w:rsidR="001F1559">
              <w:t>Vermont St</w:t>
            </w:r>
          </w:p>
        </w:tc>
        <w:tc>
          <w:tcPr>
            <w:tcW w:w="4682" w:type="dxa"/>
            <w:vAlign w:val="center"/>
          </w:tcPr>
          <w:p w14:paraId="777E4073" w14:textId="0309DD1A" w:rsidR="007C3801" w:rsidRDefault="001F1559" w:rsidP="007C3801">
            <w:pPr>
              <w:jc w:val="center"/>
            </w:pPr>
            <w:r w:rsidRPr="001F1559">
              <w:t>39</w:t>
            </w:r>
            <w:r>
              <w:t>.</w:t>
            </w:r>
            <w:r w:rsidRPr="001F1559">
              <w:t>46334</w:t>
            </w:r>
            <w:r>
              <w:t>, -</w:t>
            </w:r>
            <w:r w:rsidRPr="001F1559">
              <w:t>86</w:t>
            </w:r>
            <w:r>
              <w:t>.</w:t>
            </w:r>
            <w:r w:rsidRPr="001F1559">
              <w:t>08362</w:t>
            </w:r>
          </w:p>
        </w:tc>
      </w:tr>
    </w:tbl>
    <w:p w14:paraId="0405A041" w14:textId="501F584D" w:rsidR="0097328D" w:rsidRDefault="0097328D" w:rsidP="00736E16">
      <w:pPr>
        <w:spacing w:after="120"/>
        <w:rPr>
          <w:b/>
          <w:bCs/>
          <w:u w:val="single"/>
        </w:rPr>
      </w:pPr>
    </w:p>
    <w:p w14:paraId="6E509272" w14:textId="3E9AA15C" w:rsidR="0032057C" w:rsidRPr="0032057C" w:rsidRDefault="0032057C" w:rsidP="00736E16">
      <w:pPr>
        <w:spacing w:after="120"/>
        <w:rPr>
          <w:sz w:val="20"/>
          <w:szCs w:val="20"/>
        </w:rPr>
      </w:pPr>
      <w:r w:rsidRPr="0032057C">
        <w:rPr>
          <w:sz w:val="20"/>
          <w:szCs w:val="20"/>
        </w:rPr>
        <w:t>Note: Vermont site not sampled in 2023</w:t>
      </w:r>
    </w:p>
    <w:p w14:paraId="73AFBCF8" w14:textId="77777777" w:rsidR="0032057C" w:rsidRDefault="0032057C" w:rsidP="00736E16">
      <w:pPr>
        <w:spacing w:after="120"/>
        <w:rPr>
          <w:b/>
          <w:bCs/>
          <w:u w:val="single"/>
        </w:rPr>
      </w:pPr>
    </w:p>
    <w:p w14:paraId="44993BD6" w14:textId="77777777" w:rsidR="0032057C" w:rsidRDefault="0032057C" w:rsidP="00736E16">
      <w:pPr>
        <w:spacing w:after="120"/>
        <w:rPr>
          <w:b/>
          <w:bCs/>
          <w:u w:val="single"/>
        </w:rPr>
      </w:pPr>
    </w:p>
    <w:p w14:paraId="292061B0" w14:textId="77777777" w:rsidR="0032057C" w:rsidRDefault="0032057C" w:rsidP="00736E16">
      <w:pPr>
        <w:spacing w:after="120"/>
        <w:rPr>
          <w:b/>
          <w:bCs/>
          <w:u w:val="single"/>
        </w:rPr>
      </w:pPr>
    </w:p>
    <w:p w14:paraId="59B8FB2F" w14:textId="77777777" w:rsidR="0032057C" w:rsidRDefault="0032057C" w:rsidP="00736E16">
      <w:pPr>
        <w:spacing w:after="120"/>
        <w:rPr>
          <w:b/>
          <w:bCs/>
          <w:u w:val="single"/>
        </w:rPr>
      </w:pPr>
    </w:p>
    <w:p w14:paraId="2D113CEA" w14:textId="113A0118" w:rsidR="00C90A24" w:rsidRDefault="0032057C" w:rsidP="00736E16">
      <w:pPr>
        <w:spacing w:after="120"/>
        <w:rPr>
          <w:b/>
          <w:bCs/>
          <w:u w:val="single"/>
        </w:rPr>
      </w:pPr>
      <w:r>
        <w:rPr>
          <w:b/>
          <w:bCs/>
          <w:noProof/>
          <w:u w:val="single"/>
        </w:rPr>
        <w:lastRenderedPageBreak/>
        <w:drawing>
          <wp:anchor distT="0" distB="0" distL="114300" distR="114300" simplePos="0" relativeHeight="251673088" behindDoc="0" locked="0" layoutInCell="1" allowOverlap="1" wp14:anchorId="69A3AEE4" wp14:editId="3C9A84C9">
            <wp:simplePos x="0" y="0"/>
            <wp:positionH relativeFrom="column">
              <wp:posOffset>330200</wp:posOffset>
            </wp:positionH>
            <wp:positionV relativeFrom="paragraph">
              <wp:posOffset>-17983</wp:posOffset>
            </wp:positionV>
            <wp:extent cx="5435600" cy="3083467"/>
            <wp:effectExtent l="0" t="0" r="0" b="3175"/>
            <wp:wrapNone/>
            <wp:docPr id="164081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9038" cy="3085417"/>
                    </a:xfrm>
                    <a:prstGeom prst="rect">
                      <a:avLst/>
                    </a:prstGeom>
                    <a:noFill/>
                  </pic:spPr>
                </pic:pic>
              </a:graphicData>
            </a:graphic>
            <wp14:sizeRelH relativeFrom="page">
              <wp14:pctWidth>0</wp14:pctWidth>
            </wp14:sizeRelH>
            <wp14:sizeRelV relativeFrom="page">
              <wp14:pctHeight>0</wp14:pctHeight>
            </wp14:sizeRelV>
          </wp:anchor>
        </w:drawing>
      </w:r>
    </w:p>
    <w:p w14:paraId="31D3DFC7" w14:textId="1936E63A" w:rsidR="0097328D" w:rsidRDefault="0097328D" w:rsidP="00736E16">
      <w:pPr>
        <w:spacing w:after="120"/>
        <w:rPr>
          <w:b/>
          <w:bCs/>
          <w:u w:val="single"/>
        </w:rPr>
      </w:pPr>
    </w:p>
    <w:p w14:paraId="3BAA166E" w14:textId="208B0B37" w:rsidR="0097328D" w:rsidRDefault="0097328D" w:rsidP="00736E16">
      <w:pPr>
        <w:spacing w:after="120"/>
        <w:rPr>
          <w:b/>
          <w:bCs/>
          <w:u w:val="single"/>
        </w:rPr>
      </w:pPr>
    </w:p>
    <w:p w14:paraId="2169319C" w14:textId="785F195F" w:rsidR="0097328D" w:rsidRDefault="0097328D" w:rsidP="00736E16">
      <w:pPr>
        <w:spacing w:after="120"/>
        <w:rPr>
          <w:b/>
          <w:bCs/>
          <w:u w:val="single"/>
        </w:rPr>
      </w:pPr>
    </w:p>
    <w:p w14:paraId="146FD211" w14:textId="71283696" w:rsidR="0097328D" w:rsidRDefault="0097328D" w:rsidP="00736E16">
      <w:pPr>
        <w:spacing w:after="120"/>
        <w:rPr>
          <w:b/>
          <w:bCs/>
          <w:u w:val="single"/>
        </w:rPr>
      </w:pPr>
    </w:p>
    <w:p w14:paraId="7C412D6E" w14:textId="6781CC94" w:rsidR="0097328D" w:rsidRDefault="0097328D" w:rsidP="00736E16">
      <w:pPr>
        <w:spacing w:after="120"/>
        <w:rPr>
          <w:b/>
          <w:bCs/>
          <w:u w:val="single"/>
        </w:rPr>
      </w:pPr>
    </w:p>
    <w:p w14:paraId="144BECCE" w14:textId="08F445DE" w:rsidR="0097328D" w:rsidRDefault="0097328D" w:rsidP="00736E16">
      <w:pPr>
        <w:spacing w:after="120"/>
        <w:rPr>
          <w:b/>
          <w:bCs/>
          <w:u w:val="single"/>
        </w:rPr>
      </w:pPr>
    </w:p>
    <w:p w14:paraId="046B0DFA" w14:textId="41343D76" w:rsidR="0097328D" w:rsidRDefault="0097328D" w:rsidP="00736E16">
      <w:pPr>
        <w:spacing w:after="120"/>
        <w:rPr>
          <w:b/>
          <w:bCs/>
          <w:u w:val="single"/>
        </w:rPr>
      </w:pPr>
    </w:p>
    <w:p w14:paraId="48BEE651" w14:textId="77107F27" w:rsidR="0097328D" w:rsidRDefault="0097328D" w:rsidP="0097328D">
      <w:pPr>
        <w:ind w:firstLine="720"/>
      </w:pPr>
    </w:p>
    <w:p w14:paraId="50415A30" w14:textId="2CE08E26" w:rsidR="0097328D" w:rsidRDefault="0097328D" w:rsidP="0097328D">
      <w:pPr>
        <w:ind w:firstLine="720"/>
      </w:pPr>
    </w:p>
    <w:p w14:paraId="6E3FD73C" w14:textId="14DF83F4" w:rsidR="0097328D" w:rsidRDefault="0097328D" w:rsidP="0097328D">
      <w:pPr>
        <w:ind w:firstLine="720"/>
      </w:pPr>
    </w:p>
    <w:p w14:paraId="3F9CD99B" w14:textId="05374344" w:rsidR="0097328D" w:rsidRPr="0096242B" w:rsidRDefault="0097328D" w:rsidP="0097328D">
      <w:pPr>
        <w:ind w:firstLine="720"/>
      </w:pPr>
      <w:r w:rsidRPr="0096242B">
        <w:t>Note:</w:t>
      </w:r>
      <w:r>
        <w:t xml:space="preserve"> Good water quality is indicated by low HBI and high Shannon-Weaver values.</w:t>
      </w:r>
    </w:p>
    <w:p w14:paraId="53FD349A" w14:textId="198392AF" w:rsidR="0097328D" w:rsidRDefault="0097328D" w:rsidP="00736E16">
      <w:pPr>
        <w:spacing w:after="120"/>
        <w:rPr>
          <w:b/>
          <w:bCs/>
          <w:u w:val="single"/>
        </w:rPr>
      </w:pPr>
    </w:p>
    <w:p w14:paraId="6D772F95" w14:textId="7529469A" w:rsidR="00736E16" w:rsidRPr="008C6AC1" w:rsidRDefault="00736E16" w:rsidP="00736E16">
      <w:pPr>
        <w:spacing w:after="120"/>
        <w:rPr>
          <w:b/>
          <w:bCs/>
          <w:u w:val="single"/>
        </w:rPr>
      </w:pPr>
      <w:proofErr w:type="spellStart"/>
      <w:r w:rsidRPr="008C6AC1">
        <w:rPr>
          <w:b/>
          <w:bCs/>
          <w:u w:val="single"/>
        </w:rPr>
        <w:t>Hilsenhoff</w:t>
      </w:r>
      <w:proofErr w:type="spellEnd"/>
      <w:r w:rsidRPr="008C6AC1">
        <w:rPr>
          <w:b/>
          <w:bCs/>
          <w:u w:val="single"/>
        </w:rPr>
        <w:t xml:space="preserve"> Biodiversity Index (HBI)</w:t>
      </w:r>
    </w:p>
    <w:p w14:paraId="178CE727" w14:textId="3BF7CCBF" w:rsidR="001F1559" w:rsidRDefault="00736E16" w:rsidP="00736E16">
      <w:r>
        <w:t xml:space="preserve">HBI is one parameter that </w:t>
      </w:r>
      <w:r w:rsidR="00EC2DA4">
        <w:t xml:space="preserve">is </w:t>
      </w:r>
      <w:r>
        <w:t xml:space="preserve">used to determine the overall health of each stream sampled. This index is calculated by using the tolerance levels of various aquatic macroinvertebrates to estimate the overall water quality of the stream. </w:t>
      </w:r>
      <w:r w:rsidRPr="00E421FD">
        <w:t>The lower the HBI, the higher the water quality</w:t>
      </w:r>
      <w:r>
        <w:t xml:space="preserve"> (less pollutants, etc.). </w:t>
      </w:r>
      <w:r w:rsidR="006A4FB1">
        <w:t>HBI totals for 202</w:t>
      </w:r>
      <w:r w:rsidR="0032057C">
        <w:t>3</w:t>
      </w:r>
      <w:r w:rsidR="006A4FB1">
        <w:t xml:space="preserve"> were generally </w:t>
      </w:r>
      <w:r w:rsidR="00EC2DA4">
        <w:t>low</w:t>
      </w:r>
      <w:r w:rsidR="00C90A24">
        <w:t>er</w:t>
      </w:r>
      <w:r w:rsidR="006A4FB1">
        <w:t xml:space="preserve"> compared to previous years</w:t>
      </w:r>
      <w:r w:rsidR="008346F1">
        <w:t xml:space="preserve">, </w:t>
      </w:r>
      <w:r w:rsidR="00EC2DA4">
        <w:t>however, only two of the sites could be sampled.</w:t>
      </w:r>
    </w:p>
    <w:p w14:paraId="68C4BDCD" w14:textId="03D794AB" w:rsidR="006A4FB1" w:rsidRPr="00FB1A28" w:rsidRDefault="0032057C" w:rsidP="001F1559">
      <w:pPr>
        <w:rPr>
          <w:b/>
          <w:bCs/>
        </w:rPr>
      </w:pPr>
      <w:r>
        <w:rPr>
          <w:b/>
          <w:bCs/>
          <w:noProof/>
        </w:rPr>
        <w:drawing>
          <wp:anchor distT="0" distB="0" distL="114300" distR="114300" simplePos="0" relativeHeight="251674112" behindDoc="0" locked="0" layoutInCell="1" allowOverlap="1" wp14:anchorId="3DCBFA54" wp14:editId="70DC6CCA">
            <wp:simplePos x="0" y="0"/>
            <wp:positionH relativeFrom="column">
              <wp:posOffset>63500</wp:posOffset>
            </wp:positionH>
            <wp:positionV relativeFrom="paragraph">
              <wp:posOffset>89535</wp:posOffset>
            </wp:positionV>
            <wp:extent cx="6088380" cy="3067043"/>
            <wp:effectExtent l="76200" t="76200" r="140970" b="133985"/>
            <wp:wrapNone/>
            <wp:docPr id="213206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8380" cy="3067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015C725" w14:textId="129BF375" w:rsidR="001F1559" w:rsidRDefault="001F1559" w:rsidP="001F1559">
      <w:pPr>
        <w:rPr>
          <w:b/>
          <w:bCs/>
        </w:rPr>
      </w:pPr>
    </w:p>
    <w:p w14:paraId="71C05076" w14:textId="2AF13D22" w:rsidR="006A4FB1" w:rsidRPr="006A4FB1" w:rsidRDefault="006A4FB1" w:rsidP="006A4FB1"/>
    <w:p w14:paraId="66CAB7B9" w14:textId="4680019E" w:rsidR="0097328D" w:rsidRDefault="0097328D" w:rsidP="0097328D"/>
    <w:p w14:paraId="684CB839" w14:textId="611C33BF" w:rsidR="0097328D" w:rsidRDefault="0097328D" w:rsidP="0097328D"/>
    <w:p w14:paraId="73F53D6D" w14:textId="77777777" w:rsidR="0097328D" w:rsidRDefault="0097328D" w:rsidP="0097328D"/>
    <w:p w14:paraId="6B6EF725" w14:textId="77777777" w:rsidR="0097328D" w:rsidRDefault="0097328D" w:rsidP="0097328D"/>
    <w:p w14:paraId="414116CA" w14:textId="77777777" w:rsidR="0097328D" w:rsidRDefault="0097328D" w:rsidP="0097328D"/>
    <w:p w14:paraId="13028D45" w14:textId="77777777" w:rsidR="0097328D" w:rsidRDefault="0097328D" w:rsidP="0097328D"/>
    <w:p w14:paraId="63351937" w14:textId="77777777" w:rsidR="0097328D" w:rsidRDefault="0097328D" w:rsidP="0097328D"/>
    <w:p w14:paraId="56613A12" w14:textId="7CAED035" w:rsidR="0097328D" w:rsidRDefault="0097328D" w:rsidP="0097328D">
      <w:r w:rsidRPr="00E11213">
        <w:t>Note:</w:t>
      </w:r>
      <w:r>
        <w:t xml:space="preserve"> breaks in line indicate years where the site was not sampled due to circumstances such as weather, construction, habitat degradation, etc.</w:t>
      </w:r>
    </w:p>
    <w:p w14:paraId="31616710" w14:textId="77777777" w:rsidR="0032057C" w:rsidRDefault="0032057C" w:rsidP="0097328D"/>
    <w:p w14:paraId="1833FD28" w14:textId="6BFA53CE" w:rsidR="00736E16" w:rsidRPr="008C6AC1" w:rsidRDefault="0097328D" w:rsidP="00736E16">
      <w:pPr>
        <w:spacing w:after="120"/>
        <w:rPr>
          <w:b/>
          <w:bCs/>
          <w:u w:val="single"/>
        </w:rPr>
      </w:pPr>
      <w:r>
        <w:rPr>
          <w:b/>
          <w:bCs/>
          <w:u w:val="single"/>
        </w:rPr>
        <w:lastRenderedPageBreak/>
        <w:t>S</w:t>
      </w:r>
      <w:r w:rsidR="00736E16" w:rsidRPr="008C6AC1">
        <w:rPr>
          <w:b/>
          <w:bCs/>
          <w:u w:val="single"/>
        </w:rPr>
        <w:t>hannon-Weaver Mean Diversity</w:t>
      </w:r>
    </w:p>
    <w:p w14:paraId="305CB259" w14:textId="1B990BD5" w:rsidR="00446F90" w:rsidRDefault="00736E16" w:rsidP="00736E16">
      <w:r>
        <w:t xml:space="preserve">This parameter is designed to gauge the diversity of each site by using both the total number of individuals and the number of species found. </w:t>
      </w:r>
      <w:r w:rsidRPr="00E421FD">
        <w:t>The higher the number, the more diverse</w:t>
      </w:r>
      <w:r>
        <w:t xml:space="preserve"> the stream’s macroinvertebrate community, indicating healthier habitat and water quality. </w:t>
      </w:r>
      <w:r w:rsidR="006A4FB1">
        <w:t>Diversity numbers for 202</w:t>
      </w:r>
      <w:r w:rsidR="0032057C">
        <w:t>3</w:t>
      </w:r>
      <w:r w:rsidR="006A4FB1">
        <w:t xml:space="preserve"> were </w:t>
      </w:r>
      <w:r w:rsidR="002D6991">
        <w:t xml:space="preserve">equal or </w:t>
      </w:r>
      <w:r w:rsidR="006A4FB1">
        <w:t>lowe</w:t>
      </w:r>
      <w:r w:rsidR="002D6991">
        <w:t>r</w:t>
      </w:r>
      <w:r w:rsidR="006A4FB1">
        <w:t xml:space="preserve"> than previous years indicating possible</w:t>
      </w:r>
      <w:r w:rsidR="002D6991">
        <w:t xml:space="preserve"> negative</w:t>
      </w:r>
      <w:r w:rsidR="006A4FB1">
        <w:t xml:space="preserve"> changes to water quality or habitat.</w:t>
      </w:r>
      <w:r w:rsidR="00446F90">
        <w:t xml:space="preserve"> However, upstream sites had higher levels than downstream sites, which is expected due </w:t>
      </w:r>
      <w:r w:rsidR="0032057C">
        <w:t xml:space="preserve">to </w:t>
      </w:r>
      <w:r w:rsidR="00446F90">
        <w:t>the number of combined sewers in this area.</w:t>
      </w:r>
    </w:p>
    <w:p w14:paraId="300E83FF" w14:textId="2307E18E" w:rsidR="00624311" w:rsidRDefault="0032057C" w:rsidP="00736E16">
      <w:r>
        <w:rPr>
          <w:noProof/>
        </w:rPr>
        <w:drawing>
          <wp:anchor distT="0" distB="0" distL="114300" distR="114300" simplePos="0" relativeHeight="251675136" behindDoc="0" locked="0" layoutInCell="1" allowOverlap="1" wp14:anchorId="525A75F0" wp14:editId="0EE4EB83">
            <wp:simplePos x="0" y="0"/>
            <wp:positionH relativeFrom="column">
              <wp:posOffset>-457200</wp:posOffset>
            </wp:positionH>
            <wp:positionV relativeFrom="paragraph">
              <wp:posOffset>208280</wp:posOffset>
            </wp:positionV>
            <wp:extent cx="6970237" cy="2851150"/>
            <wp:effectExtent l="76200" t="76200" r="135890" b="139700"/>
            <wp:wrapNone/>
            <wp:docPr id="1202768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0237" cy="285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A90298" w14:textId="571A3248" w:rsidR="002D6991" w:rsidRDefault="002D6991" w:rsidP="006A4FB1"/>
    <w:p w14:paraId="74827083" w14:textId="507178A8" w:rsidR="006A4FB1" w:rsidRDefault="006A4FB1" w:rsidP="006A4FB1"/>
    <w:p w14:paraId="42F70785" w14:textId="061575E5" w:rsidR="002D6991" w:rsidRPr="002D6991" w:rsidRDefault="002D6991" w:rsidP="002D6991"/>
    <w:p w14:paraId="71D1DDF5" w14:textId="6BF65C4B" w:rsidR="0097328D" w:rsidRDefault="0097328D" w:rsidP="0097328D"/>
    <w:p w14:paraId="0CEA9244" w14:textId="2456F0B9" w:rsidR="0097328D" w:rsidRDefault="0097328D" w:rsidP="0097328D"/>
    <w:p w14:paraId="1750169A" w14:textId="4CEAF34D" w:rsidR="0097328D" w:rsidRDefault="0097328D" w:rsidP="0097328D"/>
    <w:p w14:paraId="2180127B" w14:textId="33244254" w:rsidR="0097328D" w:rsidRDefault="0097328D" w:rsidP="0097328D"/>
    <w:p w14:paraId="625F77DA" w14:textId="77777777" w:rsidR="0097328D" w:rsidRDefault="0097328D" w:rsidP="0097328D"/>
    <w:p w14:paraId="3E66DC75" w14:textId="77777777" w:rsidR="0097328D" w:rsidRDefault="0097328D" w:rsidP="0097328D"/>
    <w:p w14:paraId="6AFDA126" w14:textId="79AB2A6C" w:rsidR="0097328D" w:rsidRDefault="0097328D" w:rsidP="0097328D">
      <w:r w:rsidRPr="00E11213">
        <w:t>Note:</w:t>
      </w:r>
      <w:r>
        <w:t xml:space="preserve"> breaks in line indicate years where the site was not sampled due to circumstances such as weather, construction, habitat degradation, etc.</w:t>
      </w:r>
    </w:p>
    <w:p w14:paraId="3BE24251" w14:textId="7216E834" w:rsidR="002D6991" w:rsidRPr="002D6991" w:rsidRDefault="002D6991" w:rsidP="002D6991"/>
    <w:p w14:paraId="73D6F75E" w14:textId="18DCC152" w:rsidR="002D6991" w:rsidRPr="002D6991" w:rsidRDefault="002D6991" w:rsidP="002D6991"/>
    <w:p w14:paraId="67F1171E" w14:textId="2710B9CF" w:rsidR="002D6991" w:rsidRPr="002D6991" w:rsidRDefault="002D6991" w:rsidP="002D6991"/>
    <w:p w14:paraId="47B500DB" w14:textId="05EEB66A" w:rsidR="002D6991" w:rsidRPr="002D6991" w:rsidRDefault="002D6991" w:rsidP="002D6991"/>
    <w:p w14:paraId="5E995B2B" w14:textId="77777777" w:rsidR="002D6991" w:rsidRPr="002D6991" w:rsidRDefault="002D6991" w:rsidP="000B0BDF"/>
    <w:sectPr w:rsidR="002D6991" w:rsidRPr="002D6991" w:rsidSect="0097328D">
      <w:pgSz w:w="12240" w:h="15840"/>
      <w:pgMar w:top="990" w:right="1170" w:bottom="81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89"/>
    <w:rsid w:val="000B0BDF"/>
    <w:rsid w:val="000C7428"/>
    <w:rsid w:val="001F1559"/>
    <w:rsid w:val="002D6991"/>
    <w:rsid w:val="0032057C"/>
    <w:rsid w:val="00446F90"/>
    <w:rsid w:val="00555B3F"/>
    <w:rsid w:val="00624311"/>
    <w:rsid w:val="006A4FB1"/>
    <w:rsid w:val="0071222D"/>
    <w:rsid w:val="00736E16"/>
    <w:rsid w:val="007851CE"/>
    <w:rsid w:val="007C3801"/>
    <w:rsid w:val="008346F1"/>
    <w:rsid w:val="00915889"/>
    <w:rsid w:val="0097328D"/>
    <w:rsid w:val="00BC2A51"/>
    <w:rsid w:val="00C90A24"/>
    <w:rsid w:val="00E421FD"/>
    <w:rsid w:val="00EC2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B2B670"/>
  <w15:chartTrackingRefBased/>
  <w15:docId w15:val="{F67BA03B-84F1-4A5F-A883-970181BC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8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3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Eden</dc:creator>
  <cp:keywords/>
  <dc:description/>
  <cp:lastModifiedBy>Gretchen Quirk</cp:lastModifiedBy>
  <cp:revision>3</cp:revision>
  <dcterms:created xsi:type="dcterms:W3CDTF">2024-08-06T15:14:00Z</dcterms:created>
  <dcterms:modified xsi:type="dcterms:W3CDTF">2024-08-06T15:22:00Z</dcterms:modified>
</cp:coreProperties>
</file>